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C09" w:rsidRDefault="00836C09" w:rsidP="00AE14A1">
      <w:pPr>
        <w:spacing w:line="480" w:lineRule="auto"/>
        <w:jc w:val="both"/>
        <w:rPr>
          <w:rFonts w:ascii="Times New Roman" w:hAnsi="Times New Roman" w:cs="Times New Roman"/>
          <w:b/>
          <w:sz w:val="24"/>
          <w:szCs w:val="24"/>
        </w:rPr>
      </w:pPr>
    </w:p>
    <w:p w:rsidR="00836C09" w:rsidRDefault="00836C09" w:rsidP="00AE14A1">
      <w:pPr>
        <w:spacing w:line="480" w:lineRule="auto"/>
        <w:jc w:val="both"/>
        <w:rPr>
          <w:rFonts w:ascii="Times New Roman" w:hAnsi="Times New Roman" w:cs="Times New Roman"/>
          <w:b/>
          <w:sz w:val="24"/>
          <w:szCs w:val="24"/>
        </w:rPr>
      </w:pPr>
    </w:p>
    <w:p w:rsidR="00836C09" w:rsidRDefault="00836C09" w:rsidP="00836C09">
      <w:pPr>
        <w:spacing w:line="480" w:lineRule="auto"/>
        <w:jc w:val="center"/>
        <w:rPr>
          <w:rFonts w:ascii="Times New Roman" w:hAnsi="Times New Roman" w:cs="Times New Roman"/>
          <w:b/>
          <w:sz w:val="24"/>
          <w:szCs w:val="24"/>
        </w:rPr>
      </w:pPr>
    </w:p>
    <w:p w:rsidR="00836C09" w:rsidRDefault="00836C09" w:rsidP="00836C09">
      <w:pPr>
        <w:spacing w:line="480" w:lineRule="auto"/>
        <w:jc w:val="center"/>
        <w:rPr>
          <w:rFonts w:ascii="Times New Roman" w:hAnsi="Times New Roman" w:cs="Times New Roman"/>
          <w:b/>
          <w:sz w:val="24"/>
          <w:szCs w:val="24"/>
        </w:rPr>
      </w:pPr>
    </w:p>
    <w:p w:rsidR="00AE14A1" w:rsidRPr="00836C09" w:rsidRDefault="00AE14A1" w:rsidP="00836C09">
      <w:pPr>
        <w:spacing w:line="480" w:lineRule="auto"/>
        <w:jc w:val="center"/>
        <w:rPr>
          <w:rFonts w:ascii="Times New Roman" w:hAnsi="Times New Roman" w:cs="Times New Roman"/>
          <w:b/>
          <w:sz w:val="24"/>
          <w:szCs w:val="24"/>
        </w:rPr>
      </w:pPr>
      <w:r w:rsidRPr="00836C09">
        <w:rPr>
          <w:rFonts w:ascii="Times New Roman" w:hAnsi="Times New Roman" w:cs="Times New Roman"/>
          <w:b/>
          <w:sz w:val="24"/>
          <w:szCs w:val="24"/>
        </w:rPr>
        <w:t>Bloom's taxonomy</w:t>
      </w:r>
    </w:p>
    <w:p w:rsidR="00836C09" w:rsidRDefault="00836C09" w:rsidP="00836C09">
      <w:pPr>
        <w:spacing w:line="480" w:lineRule="auto"/>
        <w:jc w:val="center"/>
        <w:rPr>
          <w:rFonts w:ascii="Times New Roman" w:hAnsi="Times New Roman" w:cs="Times New Roman"/>
          <w:sz w:val="24"/>
          <w:szCs w:val="24"/>
        </w:rPr>
      </w:pPr>
    </w:p>
    <w:p w:rsidR="00AE14A1" w:rsidRDefault="00836C09" w:rsidP="00836C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6C09" w:rsidRDefault="00836C09" w:rsidP="00836C0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36C09" w:rsidRDefault="00836C09" w:rsidP="00836C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6C09" w:rsidRDefault="00836C09" w:rsidP="00836C0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36C09" w:rsidRDefault="00836C09" w:rsidP="00836C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6C09" w:rsidRDefault="00836C09" w:rsidP="00AE14A1">
      <w:pPr>
        <w:spacing w:line="480" w:lineRule="auto"/>
        <w:jc w:val="both"/>
        <w:rPr>
          <w:rFonts w:ascii="Times New Roman" w:hAnsi="Times New Roman" w:cs="Times New Roman"/>
          <w:sz w:val="24"/>
          <w:szCs w:val="24"/>
        </w:rPr>
      </w:pPr>
    </w:p>
    <w:p w:rsidR="00836C09" w:rsidRDefault="00836C09" w:rsidP="00AE14A1">
      <w:pPr>
        <w:spacing w:line="480" w:lineRule="auto"/>
        <w:jc w:val="both"/>
        <w:rPr>
          <w:rFonts w:ascii="Times New Roman" w:hAnsi="Times New Roman" w:cs="Times New Roman"/>
          <w:sz w:val="24"/>
          <w:szCs w:val="24"/>
        </w:rPr>
      </w:pPr>
    </w:p>
    <w:p w:rsidR="00836C09" w:rsidRDefault="00836C09" w:rsidP="00AE14A1">
      <w:pPr>
        <w:spacing w:line="480" w:lineRule="auto"/>
        <w:jc w:val="both"/>
        <w:rPr>
          <w:rFonts w:ascii="Times New Roman" w:hAnsi="Times New Roman" w:cs="Times New Roman"/>
          <w:sz w:val="24"/>
          <w:szCs w:val="24"/>
        </w:rPr>
      </w:pPr>
    </w:p>
    <w:p w:rsidR="00836C09" w:rsidRDefault="00836C09" w:rsidP="00AE14A1">
      <w:pPr>
        <w:spacing w:line="480" w:lineRule="auto"/>
        <w:jc w:val="both"/>
        <w:rPr>
          <w:rFonts w:ascii="Times New Roman" w:hAnsi="Times New Roman" w:cs="Times New Roman"/>
          <w:sz w:val="24"/>
          <w:szCs w:val="24"/>
        </w:rPr>
      </w:pPr>
    </w:p>
    <w:p w:rsidR="00836C09" w:rsidRDefault="00836C09" w:rsidP="00AE14A1">
      <w:pPr>
        <w:spacing w:line="480" w:lineRule="auto"/>
        <w:jc w:val="both"/>
        <w:rPr>
          <w:rFonts w:ascii="Times New Roman" w:hAnsi="Times New Roman" w:cs="Times New Roman"/>
          <w:sz w:val="24"/>
          <w:szCs w:val="24"/>
        </w:rPr>
      </w:pPr>
    </w:p>
    <w:p w:rsidR="00836C09" w:rsidRDefault="00836C09" w:rsidP="00AE14A1">
      <w:pPr>
        <w:spacing w:line="480" w:lineRule="auto"/>
        <w:jc w:val="both"/>
        <w:rPr>
          <w:rFonts w:ascii="Times New Roman" w:hAnsi="Times New Roman" w:cs="Times New Roman"/>
          <w:sz w:val="24"/>
          <w:szCs w:val="24"/>
        </w:rPr>
      </w:pPr>
    </w:p>
    <w:p w:rsidR="00836C09" w:rsidRPr="00836C09" w:rsidRDefault="00836C09" w:rsidP="00836C09">
      <w:pPr>
        <w:spacing w:line="480" w:lineRule="auto"/>
        <w:jc w:val="center"/>
        <w:rPr>
          <w:rFonts w:ascii="Times New Roman" w:hAnsi="Times New Roman" w:cs="Times New Roman"/>
          <w:b/>
          <w:sz w:val="24"/>
          <w:szCs w:val="24"/>
        </w:rPr>
      </w:pPr>
      <w:r w:rsidRPr="00836C09">
        <w:rPr>
          <w:rFonts w:ascii="Times New Roman" w:hAnsi="Times New Roman" w:cs="Times New Roman"/>
          <w:b/>
          <w:sz w:val="24"/>
          <w:szCs w:val="24"/>
        </w:rPr>
        <w:lastRenderedPageBreak/>
        <w:t>Bloom's taxonomy</w:t>
      </w:r>
    </w:p>
    <w:p w:rsidR="002E6D58" w:rsidRPr="00AE14A1" w:rsidRDefault="00836C09" w:rsidP="00AE14A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A28DE" w:rsidRPr="00AE14A1">
        <w:rPr>
          <w:rFonts w:ascii="Times New Roman" w:hAnsi="Times New Roman" w:cs="Times New Roman"/>
          <w:sz w:val="24"/>
          <w:szCs w:val="24"/>
        </w:rPr>
        <w:t>Bloom</w:t>
      </w:r>
      <w:r w:rsidR="001F6B66" w:rsidRPr="00AE14A1">
        <w:rPr>
          <w:rFonts w:ascii="Times New Roman" w:hAnsi="Times New Roman" w:cs="Times New Roman"/>
          <w:sz w:val="24"/>
          <w:szCs w:val="24"/>
        </w:rPr>
        <w:t>'</w:t>
      </w:r>
      <w:r w:rsidR="004A28DE" w:rsidRPr="00AE14A1">
        <w:rPr>
          <w:rFonts w:ascii="Times New Roman" w:hAnsi="Times New Roman" w:cs="Times New Roman"/>
          <w:sz w:val="24"/>
          <w:szCs w:val="24"/>
        </w:rPr>
        <w:t>s taxonomy</w:t>
      </w:r>
      <w:r w:rsidR="00D639E1" w:rsidRPr="00AE14A1">
        <w:rPr>
          <w:rFonts w:ascii="Times New Roman" w:hAnsi="Times New Roman" w:cs="Times New Roman"/>
          <w:sz w:val="24"/>
          <w:szCs w:val="24"/>
        </w:rPr>
        <w:t xml:space="preserve"> is a learning theory and a hierarchical model that puts learning objectives into different levels of complexity. </w:t>
      </w:r>
      <w:r w:rsidR="00AE14A1" w:rsidRPr="00AE14A1">
        <w:rPr>
          <w:rFonts w:ascii="Times New Roman" w:hAnsi="Times New Roman" w:cs="Times New Roman"/>
          <w:sz w:val="24"/>
          <w:szCs w:val="24"/>
        </w:rPr>
        <w:t xml:space="preserve">According to Oktaviana &amp; Susiaty (2020), </w:t>
      </w:r>
      <w:r w:rsidR="003419FE" w:rsidRPr="00AE14A1">
        <w:rPr>
          <w:rFonts w:ascii="Times New Roman" w:hAnsi="Times New Roman" w:cs="Times New Roman"/>
          <w:sz w:val="24"/>
          <w:szCs w:val="24"/>
        </w:rPr>
        <w:t>Bloom</w:t>
      </w:r>
      <w:r w:rsidR="001F6B66" w:rsidRPr="00AE14A1">
        <w:rPr>
          <w:rFonts w:ascii="Times New Roman" w:hAnsi="Times New Roman" w:cs="Times New Roman"/>
          <w:sz w:val="24"/>
          <w:szCs w:val="24"/>
        </w:rPr>
        <w:t>'</w:t>
      </w:r>
      <w:r w:rsidR="003419FE" w:rsidRPr="00AE14A1">
        <w:rPr>
          <w:rFonts w:ascii="Times New Roman" w:hAnsi="Times New Roman" w:cs="Times New Roman"/>
          <w:sz w:val="24"/>
          <w:szCs w:val="24"/>
        </w:rPr>
        <w:t>s taxonomy can also refer to a system of classification that is used in distinguishing and defining various levels of cognition</w:t>
      </w:r>
      <w:r w:rsidR="001F6B66" w:rsidRPr="00AE14A1">
        <w:rPr>
          <w:rFonts w:ascii="Times New Roman" w:hAnsi="Times New Roman" w:cs="Times New Roman"/>
          <w:sz w:val="24"/>
          <w:szCs w:val="24"/>
        </w:rPr>
        <w:t>,</w:t>
      </w:r>
      <w:r w:rsidR="003419FE" w:rsidRPr="00AE14A1">
        <w:rPr>
          <w:rFonts w:ascii="Times New Roman" w:hAnsi="Times New Roman" w:cs="Times New Roman"/>
          <w:sz w:val="24"/>
          <w:szCs w:val="24"/>
        </w:rPr>
        <w:t xml:space="preserve"> such as </w:t>
      </w:r>
      <w:r w:rsidR="00584847" w:rsidRPr="00AE14A1">
        <w:rPr>
          <w:rFonts w:ascii="Times New Roman" w:hAnsi="Times New Roman" w:cs="Times New Roman"/>
          <w:sz w:val="24"/>
          <w:szCs w:val="24"/>
        </w:rPr>
        <w:t>understanding</w:t>
      </w:r>
      <w:r w:rsidR="00AE14A1" w:rsidRPr="00AE14A1">
        <w:rPr>
          <w:rFonts w:ascii="Times New Roman" w:hAnsi="Times New Roman" w:cs="Times New Roman"/>
          <w:sz w:val="24"/>
          <w:szCs w:val="24"/>
        </w:rPr>
        <w:t xml:space="preserve">, </w:t>
      </w:r>
      <w:r w:rsidR="0089626B">
        <w:rPr>
          <w:rFonts w:ascii="Times New Roman" w:hAnsi="Times New Roman" w:cs="Times New Roman"/>
          <w:sz w:val="24"/>
          <w:szCs w:val="24"/>
        </w:rPr>
        <w:t>l</w:t>
      </w:r>
      <w:r w:rsidR="003419FE" w:rsidRPr="00AE14A1">
        <w:rPr>
          <w:rFonts w:ascii="Times New Roman" w:hAnsi="Times New Roman" w:cs="Times New Roman"/>
          <w:sz w:val="24"/>
          <w:szCs w:val="24"/>
        </w:rPr>
        <w:t>earning</w:t>
      </w:r>
      <w:r w:rsidR="00DA0155">
        <w:rPr>
          <w:rFonts w:ascii="Times New Roman" w:hAnsi="Times New Roman" w:cs="Times New Roman"/>
          <w:sz w:val="24"/>
          <w:szCs w:val="24"/>
        </w:rPr>
        <w:t>,</w:t>
      </w:r>
      <w:r w:rsidR="003419FE" w:rsidRPr="00AE14A1">
        <w:rPr>
          <w:rFonts w:ascii="Times New Roman" w:hAnsi="Times New Roman" w:cs="Times New Roman"/>
          <w:sz w:val="24"/>
          <w:szCs w:val="24"/>
        </w:rPr>
        <w:t xml:space="preserve"> and thinking. </w:t>
      </w:r>
      <w:r w:rsidR="00D639E1" w:rsidRPr="00AE14A1">
        <w:rPr>
          <w:rFonts w:ascii="Times New Roman" w:hAnsi="Times New Roman" w:cs="Times New Roman"/>
          <w:sz w:val="24"/>
          <w:szCs w:val="24"/>
        </w:rPr>
        <w:t>The levels range from basic comprehension and knowledge to advanced creation and evaluation. Bloom</w:t>
      </w:r>
      <w:r w:rsidR="001F6B66" w:rsidRPr="00AE14A1">
        <w:rPr>
          <w:rFonts w:ascii="Times New Roman" w:hAnsi="Times New Roman" w:cs="Times New Roman"/>
          <w:sz w:val="24"/>
          <w:szCs w:val="24"/>
        </w:rPr>
        <w:t>'</w:t>
      </w:r>
      <w:r w:rsidR="00D639E1" w:rsidRPr="00AE14A1">
        <w:rPr>
          <w:rFonts w:ascii="Times New Roman" w:hAnsi="Times New Roman" w:cs="Times New Roman"/>
          <w:sz w:val="24"/>
          <w:szCs w:val="24"/>
        </w:rPr>
        <w:t>s taxonomy is made up of three domains of learning, namely</w:t>
      </w:r>
      <w:r w:rsidR="001F6B66" w:rsidRPr="00AE14A1">
        <w:rPr>
          <w:rFonts w:ascii="Times New Roman" w:hAnsi="Times New Roman" w:cs="Times New Roman"/>
          <w:sz w:val="24"/>
          <w:szCs w:val="24"/>
        </w:rPr>
        <w:t>,</w:t>
      </w:r>
      <w:r w:rsidR="00D639E1" w:rsidRPr="00AE14A1">
        <w:rPr>
          <w:rFonts w:ascii="Times New Roman" w:hAnsi="Times New Roman" w:cs="Times New Roman"/>
          <w:sz w:val="24"/>
          <w:szCs w:val="24"/>
        </w:rPr>
        <w:t xml:space="preserve"> psychomotor, affective</w:t>
      </w:r>
      <w:r w:rsidR="001F6B66" w:rsidRPr="00AE14A1">
        <w:rPr>
          <w:rFonts w:ascii="Times New Roman" w:hAnsi="Times New Roman" w:cs="Times New Roman"/>
          <w:sz w:val="24"/>
          <w:szCs w:val="24"/>
        </w:rPr>
        <w:t>,</w:t>
      </w:r>
      <w:r w:rsidR="00D639E1" w:rsidRPr="00AE14A1">
        <w:rPr>
          <w:rFonts w:ascii="Times New Roman" w:hAnsi="Times New Roman" w:cs="Times New Roman"/>
          <w:sz w:val="24"/>
          <w:szCs w:val="24"/>
        </w:rPr>
        <w:t xml:space="preserve"> and cognitive. In the cognitive domain, there are six levels including, </w:t>
      </w:r>
      <w:r w:rsidR="00AE14A1" w:rsidRPr="00AE14A1">
        <w:rPr>
          <w:rFonts w:ascii="Times New Roman" w:hAnsi="Times New Roman" w:cs="Times New Roman"/>
          <w:sz w:val="24"/>
          <w:szCs w:val="24"/>
        </w:rPr>
        <w:t>creating, analyzing</w:t>
      </w:r>
      <w:r w:rsidR="00DA0155">
        <w:rPr>
          <w:rFonts w:ascii="Times New Roman" w:hAnsi="Times New Roman" w:cs="Times New Roman"/>
          <w:sz w:val="24"/>
          <w:szCs w:val="24"/>
        </w:rPr>
        <w:t>,</w:t>
      </w:r>
      <w:bookmarkStart w:id="0" w:name="_GoBack"/>
      <w:bookmarkEnd w:id="0"/>
      <w:r w:rsidR="00AE14A1" w:rsidRPr="00AE14A1">
        <w:rPr>
          <w:rFonts w:ascii="Times New Roman" w:hAnsi="Times New Roman" w:cs="Times New Roman"/>
          <w:sz w:val="24"/>
          <w:szCs w:val="24"/>
        </w:rPr>
        <w:t xml:space="preserve"> and applying. It also includes</w:t>
      </w:r>
      <w:r w:rsidR="00D639E1" w:rsidRPr="00AE14A1">
        <w:rPr>
          <w:rFonts w:ascii="Times New Roman" w:hAnsi="Times New Roman" w:cs="Times New Roman"/>
          <w:sz w:val="24"/>
          <w:szCs w:val="24"/>
        </w:rPr>
        <w:t xml:space="preserve"> evaluating,</w:t>
      </w:r>
      <w:r w:rsidR="00AE14A1" w:rsidRPr="00AE14A1">
        <w:rPr>
          <w:rFonts w:ascii="Times New Roman" w:hAnsi="Times New Roman" w:cs="Times New Roman"/>
          <w:sz w:val="24"/>
          <w:szCs w:val="24"/>
        </w:rPr>
        <w:t xml:space="preserve"> remembering</w:t>
      </w:r>
      <w:r w:rsidR="00D639E1" w:rsidRPr="00AE14A1">
        <w:rPr>
          <w:rFonts w:ascii="Times New Roman" w:hAnsi="Times New Roman" w:cs="Times New Roman"/>
          <w:sz w:val="24"/>
          <w:szCs w:val="24"/>
        </w:rPr>
        <w:t>,</w:t>
      </w:r>
      <w:r w:rsidR="00AE14A1" w:rsidRPr="00AE14A1">
        <w:rPr>
          <w:rFonts w:ascii="Times New Roman" w:hAnsi="Times New Roman" w:cs="Times New Roman"/>
          <w:sz w:val="24"/>
          <w:szCs w:val="24"/>
        </w:rPr>
        <w:t xml:space="preserve"> and</w:t>
      </w:r>
      <w:r w:rsidR="00D639E1" w:rsidRPr="00AE14A1">
        <w:rPr>
          <w:rFonts w:ascii="Times New Roman" w:hAnsi="Times New Roman" w:cs="Times New Roman"/>
          <w:sz w:val="24"/>
          <w:szCs w:val="24"/>
        </w:rPr>
        <w:t xml:space="preserve"> understanding</w:t>
      </w:r>
      <w:r w:rsidR="0089626B">
        <w:rPr>
          <w:rFonts w:ascii="Times New Roman" w:hAnsi="Times New Roman" w:cs="Times New Roman"/>
          <w:sz w:val="24"/>
          <w:szCs w:val="24"/>
        </w:rPr>
        <w:t>.</w:t>
      </w:r>
      <w:r w:rsidR="00D639E1" w:rsidRPr="00AE14A1">
        <w:rPr>
          <w:rFonts w:ascii="Times New Roman" w:hAnsi="Times New Roman" w:cs="Times New Roman"/>
          <w:sz w:val="24"/>
          <w:szCs w:val="24"/>
        </w:rPr>
        <w:t xml:space="preserve"> Bloom</w:t>
      </w:r>
      <w:r w:rsidR="001F6B66" w:rsidRPr="00AE14A1">
        <w:rPr>
          <w:rFonts w:ascii="Times New Roman" w:hAnsi="Times New Roman" w:cs="Times New Roman"/>
          <w:sz w:val="24"/>
          <w:szCs w:val="24"/>
        </w:rPr>
        <w:t>'</w:t>
      </w:r>
      <w:r w:rsidR="00D639E1" w:rsidRPr="00AE14A1">
        <w:rPr>
          <w:rFonts w:ascii="Times New Roman" w:hAnsi="Times New Roman" w:cs="Times New Roman"/>
          <w:sz w:val="24"/>
          <w:szCs w:val="24"/>
        </w:rPr>
        <w:t xml:space="preserve">s taxonomy is very useful for instruction and in learning </w:t>
      </w:r>
      <w:r w:rsidR="0089626B">
        <w:rPr>
          <w:rFonts w:ascii="Times New Roman" w:hAnsi="Times New Roman" w:cs="Times New Roman"/>
          <w:sz w:val="24"/>
          <w:szCs w:val="24"/>
        </w:rPr>
        <w:t>bu</w:t>
      </w:r>
      <w:r w:rsidR="00D639E1" w:rsidRPr="00AE14A1">
        <w:rPr>
          <w:rFonts w:ascii="Times New Roman" w:hAnsi="Times New Roman" w:cs="Times New Roman"/>
          <w:sz w:val="24"/>
          <w:szCs w:val="24"/>
        </w:rPr>
        <w:t xml:space="preserve">siness </w:t>
      </w:r>
      <w:r w:rsidR="009B3D0F" w:rsidRPr="00AE14A1">
        <w:rPr>
          <w:rFonts w:ascii="Times New Roman" w:hAnsi="Times New Roman" w:cs="Times New Roman"/>
          <w:sz w:val="24"/>
          <w:szCs w:val="24"/>
        </w:rPr>
        <w:t>courses. Additionally, the cognitive levels are essential in developing outcomes of learning.</w:t>
      </w:r>
    </w:p>
    <w:p w:rsidR="00B86CBD" w:rsidRPr="00AE14A1" w:rsidRDefault="00836C09" w:rsidP="00AE14A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B3D0F" w:rsidRPr="00AE14A1">
        <w:rPr>
          <w:rFonts w:ascii="Times New Roman" w:hAnsi="Times New Roman" w:cs="Times New Roman"/>
          <w:sz w:val="24"/>
          <w:szCs w:val="24"/>
        </w:rPr>
        <w:t xml:space="preserve">During teaching and instruction, this learning theory helps in discussing and exchanging assessment and learning methods. </w:t>
      </w:r>
      <w:r w:rsidR="00011493" w:rsidRPr="00AE14A1">
        <w:rPr>
          <w:rFonts w:ascii="Times New Roman" w:hAnsi="Times New Roman" w:cs="Times New Roman"/>
          <w:sz w:val="24"/>
          <w:szCs w:val="24"/>
        </w:rPr>
        <w:t xml:space="preserve"> The instructors are able to match the assessment items to the level of course objectives and of the students. The instructors are also able to align the assessments task with the learning outcome and course objectives. By understanding the assessment and design of </w:t>
      </w:r>
      <w:r w:rsidR="00AE14A1" w:rsidRPr="00AE14A1">
        <w:rPr>
          <w:rFonts w:ascii="Times New Roman" w:hAnsi="Times New Roman" w:cs="Times New Roman"/>
          <w:sz w:val="24"/>
          <w:szCs w:val="24"/>
        </w:rPr>
        <w:t xml:space="preserve">the </w:t>
      </w:r>
      <w:r w:rsidR="00011493" w:rsidRPr="00AE14A1">
        <w:rPr>
          <w:rFonts w:ascii="Times New Roman" w:hAnsi="Times New Roman" w:cs="Times New Roman"/>
          <w:sz w:val="24"/>
          <w:szCs w:val="24"/>
        </w:rPr>
        <w:t xml:space="preserve">course and learning tasks, the outcome goals of the </w:t>
      </w:r>
      <w:r w:rsidR="00AE14A1" w:rsidRPr="00AE14A1">
        <w:rPr>
          <w:rFonts w:ascii="Times New Roman" w:hAnsi="Times New Roman" w:cs="Times New Roman"/>
          <w:sz w:val="24"/>
          <w:szCs w:val="24"/>
        </w:rPr>
        <w:t>academic business</w:t>
      </w:r>
      <w:r w:rsidR="00011493" w:rsidRPr="00AE14A1">
        <w:rPr>
          <w:rFonts w:ascii="Times New Roman" w:hAnsi="Times New Roman" w:cs="Times New Roman"/>
          <w:sz w:val="24"/>
          <w:szCs w:val="24"/>
        </w:rPr>
        <w:t xml:space="preserve"> program are achieved. </w:t>
      </w:r>
      <w:r w:rsidR="00AE14A1" w:rsidRPr="00AE14A1">
        <w:rPr>
          <w:rFonts w:ascii="Times New Roman" w:hAnsi="Times New Roman" w:cs="Times New Roman"/>
          <w:sz w:val="24"/>
          <w:szCs w:val="24"/>
        </w:rPr>
        <w:t xml:space="preserve">As per Fitriani et al. (2021) assertions, </w:t>
      </w:r>
      <w:r w:rsidR="003419FE" w:rsidRPr="00AE14A1">
        <w:rPr>
          <w:rFonts w:ascii="Times New Roman" w:hAnsi="Times New Roman" w:cs="Times New Roman"/>
          <w:sz w:val="24"/>
          <w:szCs w:val="24"/>
        </w:rPr>
        <w:t>Bloom</w:t>
      </w:r>
      <w:r w:rsidR="00DA0155">
        <w:rPr>
          <w:rFonts w:ascii="Times New Roman" w:hAnsi="Times New Roman" w:cs="Times New Roman"/>
          <w:sz w:val="24"/>
          <w:szCs w:val="24"/>
        </w:rPr>
        <w:t>'</w:t>
      </w:r>
      <w:r w:rsidR="003419FE" w:rsidRPr="00AE14A1">
        <w:rPr>
          <w:rFonts w:ascii="Times New Roman" w:hAnsi="Times New Roman" w:cs="Times New Roman"/>
          <w:sz w:val="24"/>
          <w:szCs w:val="24"/>
        </w:rPr>
        <w:t>s taxonomy helps business educators in identifying the intellectual levels at which their individual business students are able to work.</w:t>
      </w:r>
      <w:r w:rsidR="00F845F1" w:rsidRPr="00AE14A1">
        <w:rPr>
          <w:rFonts w:ascii="Times New Roman" w:hAnsi="Times New Roman" w:cs="Times New Roman"/>
          <w:sz w:val="24"/>
          <w:szCs w:val="24"/>
        </w:rPr>
        <w:t xml:space="preserve"> The taxonomy enables instructors to make decisions concerning the classification of content. It also helps the instructors in mapping content tasks that students can be carr</w:t>
      </w:r>
      <w:r w:rsidR="001F6B66" w:rsidRPr="00AE14A1">
        <w:rPr>
          <w:rFonts w:ascii="Times New Roman" w:hAnsi="Times New Roman" w:cs="Times New Roman"/>
          <w:sz w:val="24"/>
          <w:szCs w:val="24"/>
        </w:rPr>
        <w:t>ied</w:t>
      </w:r>
      <w:r w:rsidR="00F845F1" w:rsidRPr="00AE14A1">
        <w:rPr>
          <w:rFonts w:ascii="Times New Roman" w:hAnsi="Times New Roman" w:cs="Times New Roman"/>
          <w:sz w:val="24"/>
          <w:szCs w:val="24"/>
        </w:rPr>
        <w:t xml:space="preserve"> out. </w:t>
      </w:r>
      <w:r w:rsidR="00584847" w:rsidRPr="00AE14A1">
        <w:rPr>
          <w:rFonts w:ascii="Times New Roman" w:hAnsi="Times New Roman" w:cs="Times New Roman"/>
          <w:sz w:val="24"/>
          <w:szCs w:val="24"/>
        </w:rPr>
        <w:t>Bloom</w:t>
      </w:r>
      <w:r w:rsidR="001F6B66" w:rsidRPr="00AE14A1">
        <w:rPr>
          <w:rFonts w:ascii="Times New Roman" w:hAnsi="Times New Roman" w:cs="Times New Roman"/>
          <w:sz w:val="24"/>
          <w:szCs w:val="24"/>
        </w:rPr>
        <w:t>'</w:t>
      </w:r>
      <w:r w:rsidR="00584847" w:rsidRPr="00AE14A1">
        <w:rPr>
          <w:rFonts w:ascii="Times New Roman" w:hAnsi="Times New Roman" w:cs="Times New Roman"/>
          <w:sz w:val="24"/>
          <w:szCs w:val="24"/>
        </w:rPr>
        <w:t>s</w:t>
      </w:r>
      <w:r w:rsidR="00B86CBD" w:rsidRPr="00AE14A1">
        <w:rPr>
          <w:rFonts w:ascii="Times New Roman" w:hAnsi="Times New Roman" w:cs="Times New Roman"/>
          <w:sz w:val="24"/>
          <w:szCs w:val="24"/>
        </w:rPr>
        <w:t xml:space="preserve"> taxonomy is </w:t>
      </w:r>
      <w:r w:rsidR="00F845F1" w:rsidRPr="00AE14A1">
        <w:rPr>
          <w:rFonts w:ascii="Times New Roman" w:hAnsi="Times New Roman" w:cs="Times New Roman"/>
          <w:sz w:val="24"/>
          <w:szCs w:val="24"/>
        </w:rPr>
        <w:t xml:space="preserve">a vital tool for instruction in </w:t>
      </w:r>
      <w:r w:rsidR="00584847" w:rsidRPr="00AE14A1">
        <w:rPr>
          <w:rFonts w:ascii="Times New Roman" w:hAnsi="Times New Roman" w:cs="Times New Roman"/>
          <w:sz w:val="24"/>
          <w:szCs w:val="24"/>
        </w:rPr>
        <w:t xml:space="preserve">business </w:t>
      </w:r>
      <w:r w:rsidR="00F845F1" w:rsidRPr="00AE14A1">
        <w:rPr>
          <w:rFonts w:ascii="Times New Roman" w:hAnsi="Times New Roman" w:cs="Times New Roman"/>
          <w:sz w:val="24"/>
          <w:szCs w:val="24"/>
        </w:rPr>
        <w:t xml:space="preserve">courses since it guides them in </w:t>
      </w:r>
      <w:r w:rsidR="00B86CBD" w:rsidRPr="00AE14A1">
        <w:rPr>
          <w:rFonts w:ascii="Times New Roman" w:hAnsi="Times New Roman" w:cs="Times New Roman"/>
          <w:sz w:val="24"/>
          <w:szCs w:val="24"/>
        </w:rPr>
        <w:t>developing high</w:t>
      </w:r>
      <w:r w:rsidR="00B6515E" w:rsidRPr="00AE14A1">
        <w:rPr>
          <w:rFonts w:ascii="Times New Roman" w:hAnsi="Times New Roman" w:cs="Times New Roman"/>
          <w:sz w:val="24"/>
          <w:szCs w:val="24"/>
        </w:rPr>
        <w:t xml:space="preserve"> levels of thinking processes both for creative and critical thinking.</w:t>
      </w:r>
      <w:r w:rsidR="00B86CBD" w:rsidRPr="00AE14A1">
        <w:rPr>
          <w:rFonts w:ascii="Times New Roman" w:hAnsi="Times New Roman" w:cs="Times New Roman"/>
          <w:sz w:val="24"/>
          <w:szCs w:val="24"/>
        </w:rPr>
        <w:t xml:space="preserve"> </w:t>
      </w:r>
    </w:p>
    <w:p w:rsidR="009B3D0F" w:rsidRPr="00AE14A1" w:rsidRDefault="00836C09" w:rsidP="00AE14A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86CBD" w:rsidRPr="00AE14A1">
        <w:rPr>
          <w:rFonts w:ascii="Times New Roman" w:hAnsi="Times New Roman" w:cs="Times New Roman"/>
          <w:sz w:val="24"/>
          <w:szCs w:val="24"/>
        </w:rPr>
        <w:t xml:space="preserve">Instructors using this taxonomy guide them in developing </w:t>
      </w:r>
      <w:r w:rsidR="0089626B">
        <w:rPr>
          <w:rFonts w:ascii="Times New Roman" w:hAnsi="Times New Roman" w:cs="Times New Roman"/>
          <w:sz w:val="24"/>
          <w:szCs w:val="24"/>
        </w:rPr>
        <w:t xml:space="preserve">business </w:t>
      </w:r>
      <w:r w:rsidR="00B86CBD" w:rsidRPr="00AE14A1">
        <w:rPr>
          <w:rFonts w:ascii="Times New Roman" w:hAnsi="Times New Roman" w:cs="Times New Roman"/>
          <w:sz w:val="24"/>
          <w:szCs w:val="24"/>
        </w:rPr>
        <w:t xml:space="preserve">course projects or questions that need the development of reflection and thinking from the level of knowledge to that of evaluation. </w:t>
      </w:r>
      <w:r w:rsidR="00AE14A1" w:rsidRPr="00AE14A1">
        <w:rPr>
          <w:rFonts w:ascii="Times New Roman" w:hAnsi="Times New Roman" w:cs="Times New Roman"/>
          <w:sz w:val="24"/>
          <w:szCs w:val="24"/>
        </w:rPr>
        <w:t>Arievitch (2020) pointed out that d</w:t>
      </w:r>
      <w:r w:rsidR="00B86CBD" w:rsidRPr="00AE14A1">
        <w:rPr>
          <w:rFonts w:ascii="Times New Roman" w:hAnsi="Times New Roman" w:cs="Times New Roman"/>
          <w:sz w:val="24"/>
          <w:szCs w:val="24"/>
        </w:rPr>
        <w:t>esigning course assignment</w:t>
      </w:r>
      <w:r w:rsidR="001F6B66" w:rsidRPr="00AE14A1">
        <w:rPr>
          <w:rFonts w:ascii="Times New Roman" w:hAnsi="Times New Roman" w:cs="Times New Roman"/>
          <w:sz w:val="24"/>
          <w:szCs w:val="24"/>
        </w:rPr>
        <w:t>s</w:t>
      </w:r>
      <w:r w:rsidR="00B86CBD" w:rsidRPr="00AE14A1">
        <w:rPr>
          <w:rFonts w:ascii="Times New Roman" w:hAnsi="Times New Roman" w:cs="Times New Roman"/>
          <w:sz w:val="24"/>
          <w:szCs w:val="24"/>
        </w:rPr>
        <w:t xml:space="preserve"> bas</w:t>
      </w:r>
      <w:r w:rsidR="001F6B66" w:rsidRPr="00AE14A1">
        <w:rPr>
          <w:rFonts w:ascii="Times New Roman" w:hAnsi="Times New Roman" w:cs="Times New Roman"/>
          <w:sz w:val="24"/>
          <w:szCs w:val="24"/>
        </w:rPr>
        <w:t>ed</w:t>
      </w:r>
      <w:r w:rsidR="00B86CBD" w:rsidRPr="00AE14A1">
        <w:rPr>
          <w:rFonts w:ascii="Times New Roman" w:hAnsi="Times New Roman" w:cs="Times New Roman"/>
          <w:sz w:val="24"/>
          <w:szCs w:val="24"/>
        </w:rPr>
        <w:t xml:space="preserve"> on </w:t>
      </w:r>
      <w:r w:rsidR="001F6B66" w:rsidRPr="00AE14A1">
        <w:rPr>
          <w:rFonts w:ascii="Times New Roman" w:hAnsi="Times New Roman" w:cs="Times New Roman"/>
          <w:sz w:val="24"/>
          <w:szCs w:val="24"/>
        </w:rPr>
        <w:t>B</w:t>
      </w:r>
      <w:r w:rsidR="00B86CBD" w:rsidRPr="00AE14A1">
        <w:rPr>
          <w:rFonts w:ascii="Times New Roman" w:hAnsi="Times New Roman" w:cs="Times New Roman"/>
          <w:sz w:val="24"/>
          <w:szCs w:val="24"/>
        </w:rPr>
        <w:t>loom</w:t>
      </w:r>
      <w:r w:rsidR="001F6B66" w:rsidRPr="00AE14A1">
        <w:rPr>
          <w:rFonts w:ascii="Times New Roman" w:hAnsi="Times New Roman" w:cs="Times New Roman"/>
          <w:sz w:val="24"/>
          <w:szCs w:val="24"/>
        </w:rPr>
        <w:t>'</w:t>
      </w:r>
      <w:r w:rsidR="00B86CBD" w:rsidRPr="00AE14A1">
        <w:rPr>
          <w:rFonts w:ascii="Times New Roman" w:hAnsi="Times New Roman" w:cs="Times New Roman"/>
          <w:sz w:val="24"/>
          <w:szCs w:val="24"/>
        </w:rPr>
        <w:t>s taxonomy helps course instructors in advancing the learning process from just recalling and memorizing course materials to high thinking levels.</w:t>
      </w:r>
      <w:r w:rsidR="00011493" w:rsidRPr="00AE14A1">
        <w:rPr>
          <w:rFonts w:ascii="Times New Roman" w:hAnsi="Times New Roman" w:cs="Times New Roman"/>
          <w:sz w:val="24"/>
          <w:szCs w:val="24"/>
        </w:rPr>
        <w:t xml:space="preserve"> Most importantly, this taxonomy helps instructors to know and understand the carrying affective, psychomotor</w:t>
      </w:r>
      <w:r w:rsidR="00AE14A1" w:rsidRPr="00AE14A1">
        <w:rPr>
          <w:rFonts w:ascii="Times New Roman" w:hAnsi="Times New Roman" w:cs="Times New Roman"/>
          <w:sz w:val="24"/>
          <w:szCs w:val="24"/>
        </w:rPr>
        <w:t>,</w:t>
      </w:r>
      <w:r w:rsidR="00011493" w:rsidRPr="00AE14A1">
        <w:rPr>
          <w:rFonts w:ascii="Times New Roman" w:hAnsi="Times New Roman" w:cs="Times New Roman"/>
          <w:sz w:val="24"/>
          <w:szCs w:val="24"/>
        </w:rPr>
        <w:t xml:space="preserve"> and cognitive levels of their student</w:t>
      </w:r>
      <w:r w:rsidR="00AE14A1" w:rsidRPr="00AE14A1">
        <w:rPr>
          <w:rFonts w:ascii="Times New Roman" w:hAnsi="Times New Roman" w:cs="Times New Roman"/>
          <w:sz w:val="24"/>
          <w:szCs w:val="24"/>
        </w:rPr>
        <w:t>s</w:t>
      </w:r>
      <w:r w:rsidR="00011493" w:rsidRPr="00AE14A1">
        <w:rPr>
          <w:rFonts w:ascii="Times New Roman" w:hAnsi="Times New Roman" w:cs="Times New Roman"/>
          <w:sz w:val="24"/>
          <w:szCs w:val="24"/>
        </w:rPr>
        <w:t xml:space="preserve"> in the business class</w:t>
      </w:r>
    </w:p>
    <w:p w:rsidR="009B3D0F" w:rsidRPr="00AE14A1" w:rsidRDefault="00836C09" w:rsidP="00AE14A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B3D0F" w:rsidRPr="00AE14A1">
        <w:rPr>
          <w:rFonts w:ascii="Times New Roman" w:hAnsi="Times New Roman" w:cs="Times New Roman"/>
          <w:sz w:val="24"/>
          <w:szCs w:val="24"/>
        </w:rPr>
        <w:t xml:space="preserve">In </w:t>
      </w:r>
      <w:r w:rsidR="003419FE" w:rsidRPr="00AE14A1">
        <w:rPr>
          <w:rFonts w:ascii="Times New Roman" w:hAnsi="Times New Roman" w:cs="Times New Roman"/>
          <w:sz w:val="24"/>
          <w:szCs w:val="24"/>
        </w:rPr>
        <w:t>learning busines</w:t>
      </w:r>
      <w:r w:rsidR="009B3D0F" w:rsidRPr="00AE14A1">
        <w:rPr>
          <w:rFonts w:ascii="Times New Roman" w:hAnsi="Times New Roman" w:cs="Times New Roman"/>
          <w:sz w:val="24"/>
          <w:szCs w:val="24"/>
        </w:rPr>
        <w:t xml:space="preserve">s </w:t>
      </w:r>
      <w:r w:rsidR="003419FE" w:rsidRPr="00AE14A1">
        <w:rPr>
          <w:rFonts w:ascii="Times New Roman" w:hAnsi="Times New Roman" w:cs="Times New Roman"/>
          <w:sz w:val="24"/>
          <w:szCs w:val="24"/>
        </w:rPr>
        <w:t>courses</w:t>
      </w:r>
      <w:r w:rsidR="009B3D0F" w:rsidRPr="00AE14A1">
        <w:rPr>
          <w:rFonts w:ascii="Times New Roman" w:hAnsi="Times New Roman" w:cs="Times New Roman"/>
          <w:sz w:val="24"/>
          <w:szCs w:val="24"/>
        </w:rPr>
        <w:t xml:space="preserve">, </w:t>
      </w:r>
      <w:r w:rsidR="001F6B66" w:rsidRPr="00AE14A1">
        <w:rPr>
          <w:rFonts w:ascii="Times New Roman" w:hAnsi="Times New Roman" w:cs="Times New Roman"/>
          <w:sz w:val="24"/>
          <w:szCs w:val="24"/>
        </w:rPr>
        <w:t>Bloom'</w:t>
      </w:r>
      <w:r w:rsidR="003419FE" w:rsidRPr="00AE14A1">
        <w:rPr>
          <w:rFonts w:ascii="Times New Roman" w:hAnsi="Times New Roman" w:cs="Times New Roman"/>
          <w:sz w:val="24"/>
          <w:szCs w:val="24"/>
        </w:rPr>
        <w:t xml:space="preserve">s taxonomy encourages thoughts of high order in students by developing their cognitive skills from a lower </w:t>
      </w:r>
      <w:r w:rsidR="00011493" w:rsidRPr="00AE14A1">
        <w:rPr>
          <w:rFonts w:ascii="Times New Roman" w:hAnsi="Times New Roman" w:cs="Times New Roman"/>
          <w:sz w:val="24"/>
          <w:szCs w:val="24"/>
        </w:rPr>
        <w:t xml:space="preserve">level. </w:t>
      </w:r>
      <w:r w:rsidR="00AE14A1" w:rsidRPr="00AE14A1">
        <w:rPr>
          <w:rFonts w:ascii="Times New Roman" w:hAnsi="Times New Roman" w:cs="Times New Roman"/>
          <w:sz w:val="24"/>
          <w:szCs w:val="24"/>
        </w:rPr>
        <w:t>Fitriani et al. (2021) stated that d</w:t>
      </w:r>
      <w:r w:rsidR="00011493" w:rsidRPr="00AE14A1">
        <w:rPr>
          <w:rFonts w:ascii="Times New Roman" w:hAnsi="Times New Roman" w:cs="Times New Roman"/>
          <w:sz w:val="24"/>
          <w:szCs w:val="24"/>
        </w:rPr>
        <w:t>esigning instruction that operate</w:t>
      </w:r>
      <w:r w:rsidR="00AE14A1" w:rsidRPr="00AE14A1">
        <w:rPr>
          <w:rFonts w:ascii="Times New Roman" w:hAnsi="Times New Roman" w:cs="Times New Roman"/>
          <w:sz w:val="24"/>
          <w:szCs w:val="24"/>
        </w:rPr>
        <w:t>s</w:t>
      </w:r>
      <w:r w:rsidR="00011493" w:rsidRPr="00AE14A1">
        <w:rPr>
          <w:rFonts w:ascii="Times New Roman" w:hAnsi="Times New Roman" w:cs="Times New Roman"/>
          <w:sz w:val="24"/>
          <w:szCs w:val="24"/>
        </w:rPr>
        <w:t xml:space="preserve"> at higher thinking levels makes learning more efficient and effective.</w:t>
      </w:r>
      <w:r w:rsidR="00584847" w:rsidRPr="00AE14A1">
        <w:rPr>
          <w:rFonts w:ascii="Times New Roman" w:hAnsi="Times New Roman" w:cs="Times New Roman"/>
          <w:sz w:val="24"/>
          <w:szCs w:val="24"/>
        </w:rPr>
        <w:t xml:space="preserve"> The</w:t>
      </w:r>
      <w:r w:rsidR="003419FE" w:rsidRPr="00AE14A1">
        <w:rPr>
          <w:rFonts w:ascii="Times New Roman" w:hAnsi="Times New Roman" w:cs="Times New Roman"/>
          <w:sz w:val="24"/>
          <w:szCs w:val="24"/>
        </w:rPr>
        <w:t xml:space="preserve"> theory </w:t>
      </w:r>
      <w:r w:rsidR="009B3D0F" w:rsidRPr="00AE14A1">
        <w:rPr>
          <w:rFonts w:ascii="Times New Roman" w:hAnsi="Times New Roman" w:cs="Times New Roman"/>
          <w:sz w:val="24"/>
          <w:szCs w:val="24"/>
        </w:rPr>
        <w:t>encourages and teaches business students to make their own decisions and helps in promoting their life skills.</w:t>
      </w:r>
      <w:r w:rsidR="00B86CBD" w:rsidRPr="00AE14A1">
        <w:rPr>
          <w:rFonts w:ascii="Times New Roman" w:hAnsi="Times New Roman" w:cs="Times New Roman"/>
          <w:sz w:val="24"/>
          <w:szCs w:val="24"/>
        </w:rPr>
        <w:t xml:space="preserve"> Due to the fact that the thinking skills on </w:t>
      </w:r>
      <w:r w:rsidR="001F6B66" w:rsidRPr="00AE14A1">
        <w:rPr>
          <w:rFonts w:ascii="Times New Roman" w:hAnsi="Times New Roman" w:cs="Times New Roman"/>
          <w:sz w:val="24"/>
          <w:szCs w:val="24"/>
        </w:rPr>
        <w:t>B</w:t>
      </w:r>
      <w:r w:rsidR="00B86CBD" w:rsidRPr="00AE14A1">
        <w:rPr>
          <w:rFonts w:ascii="Times New Roman" w:hAnsi="Times New Roman" w:cs="Times New Roman"/>
          <w:sz w:val="24"/>
          <w:szCs w:val="24"/>
        </w:rPr>
        <w:t>loom</w:t>
      </w:r>
      <w:r w:rsidR="001F6B66" w:rsidRPr="00AE14A1">
        <w:rPr>
          <w:rFonts w:ascii="Times New Roman" w:hAnsi="Times New Roman" w:cs="Times New Roman"/>
          <w:sz w:val="24"/>
          <w:szCs w:val="24"/>
        </w:rPr>
        <w:t>'</w:t>
      </w:r>
      <w:r w:rsidR="00B86CBD" w:rsidRPr="00AE14A1">
        <w:rPr>
          <w:rFonts w:ascii="Times New Roman" w:hAnsi="Times New Roman" w:cs="Times New Roman"/>
          <w:sz w:val="24"/>
          <w:szCs w:val="24"/>
        </w:rPr>
        <w:t>s taxonomy are hierarchical, it helps students in mastering the content step by step at each level. Business students are able to apply and use what they know before they begin doing something else that is at a higher level of doing and thinking as well.</w:t>
      </w:r>
    </w:p>
    <w:p w:rsidR="001F6B66" w:rsidRPr="00AE14A1" w:rsidRDefault="00836C09" w:rsidP="00AE14A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11493" w:rsidRPr="00AE14A1">
        <w:rPr>
          <w:rFonts w:ascii="Times New Roman" w:hAnsi="Times New Roman" w:cs="Times New Roman"/>
          <w:sz w:val="24"/>
          <w:szCs w:val="24"/>
        </w:rPr>
        <w:t xml:space="preserve">Moreover, </w:t>
      </w:r>
      <w:r w:rsidR="00AE14A1" w:rsidRPr="00AE14A1">
        <w:rPr>
          <w:rFonts w:ascii="Times New Roman" w:hAnsi="Times New Roman" w:cs="Times New Roman"/>
          <w:sz w:val="24"/>
          <w:szCs w:val="24"/>
        </w:rPr>
        <w:t>Bloom'</w:t>
      </w:r>
      <w:r w:rsidR="00011493" w:rsidRPr="00AE14A1">
        <w:rPr>
          <w:rFonts w:ascii="Times New Roman" w:hAnsi="Times New Roman" w:cs="Times New Roman"/>
          <w:sz w:val="24"/>
          <w:szCs w:val="24"/>
        </w:rPr>
        <w:t xml:space="preserve">s taxonomy </w:t>
      </w:r>
      <w:r w:rsidR="00AE14A1" w:rsidRPr="00AE14A1">
        <w:rPr>
          <w:rFonts w:ascii="Times New Roman" w:hAnsi="Times New Roman" w:cs="Times New Roman"/>
          <w:sz w:val="24"/>
          <w:szCs w:val="24"/>
        </w:rPr>
        <w:t>helps</w:t>
      </w:r>
      <w:r w:rsidR="00011493" w:rsidRPr="00AE14A1">
        <w:rPr>
          <w:rFonts w:ascii="Times New Roman" w:hAnsi="Times New Roman" w:cs="Times New Roman"/>
          <w:sz w:val="24"/>
          <w:szCs w:val="24"/>
        </w:rPr>
        <w:t xml:space="preserve"> business students to think critically during learning. </w:t>
      </w:r>
      <w:r w:rsidR="00AE14A1" w:rsidRPr="00AE14A1">
        <w:rPr>
          <w:rFonts w:ascii="Times New Roman" w:hAnsi="Times New Roman" w:cs="Times New Roman"/>
          <w:sz w:val="24"/>
          <w:szCs w:val="24"/>
        </w:rPr>
        <w:t>With regards</w:t>
      </w:r>
      <w:r w:rsidR="00011493" w:rsidRPr="00AE14A1">
        <w:rPr>
          <w:rFonts w:ascii="Times New Roman" w:hAnsi="Times New Roman" w:cs="Times New Roman"/>
          <w:sz w:val="24"/>
          <w:szCs w:val="24"/>
        </w:rPr>
        <w:t xml:space="preserve"> to </w:t>
      </w:r>
      <w:r w:rsidR="00AE14A1" w:rsidRPr="00AE14A1">
        <w:rPr>
          <w:rFonts w:ascii="Times New Roman" w:hAnsi="Times New Roman" w:cs="Times New Roman"/>
          <w:sz w:val="24"/>
          <w:szCs w:val="24"/>
        </w:rPr>
        <w:t xml:space="preserve">Arievitch (2020), </w:t>
      </w:r>
      <w:r w:rsidR="00011493" w:rsidRPr="00AE14A1">
        <w:rPr>
          <w:rFonts w:ascii="Times New Roman" w:hAnsi="Times New Roman" w:cs="Times New Roman"/>
          <w:sz w:val="24"/>
          <w:szCs w:val="24"/>
        </w:rPr>
        <w:t>thinking skills on the lower level such as applying, remembering</w:t>
      </w:r>
      <w:r w:rsidR="00AE14A1" w:rsidRPr="00AE14A1">
        <w:rPr>
          <w:rFonts w:ascii="Times New Roman" w:hAnsi="Times New Roman" w:cs="Times New Roman"/>
          <w:sz w:val="24"/>
          <w:szCs w:val="24"/>
        </w:rPr>
        <w:t>,</w:t>
      </w:r>
      <w:r w:rsidR="00011493" w:rsidRPr="00AE14A1">
        <w:rPr>
          <w:rFonts w:ascii="Times New Roman" w:hAnsi="Times New Roman" w:cs="Times New Roman"/>
          <w:sz w:val="24"/>
          <w:szCs w:val="24"/>
        </w:rPr>
        <w:t xml:space="preserve"> and understanding must be obtained before thinking skills </w:t>
      </w:r>
      <w:r w:rsidR="00AE14A1" w:rsidRPr="00AE14A1">
        <w:rPr>
          <w:rFonts w:ascii="Times New Roman" w:hAnsi="Times New Roman" w:cs="Times New Roman"/>
          <w:sz w:val="24"/>
          <w:szCs w:val="24"/>
        </w:rPr>
        <w:t>i</w:t>
      </w:r>
      <w:r w:rsidR="00011493" w:rsidRPr="00AE14A1">
        <w:rPr>
          <w:rFonts w:ascii="Times New Roman" w:hAnsi="Times New Roman" w:cs="Times New Roman"/>
          <w:sz w:val="24"/>
          <w:szCs w:val="24"/>
        </w:rPr>
        <w:t>n the high order such as creating, evaluating ad analyzing.  It helps students to undergo a thought process in order to analyze knowledge and information critically. Bloom</w:t>
      </w:r>
      <w:r w:rsidR="00AE14A1" w:rsidRPr="00AE14A1">
        <w:rPr>
          <w:rFonts w:ascii="Times New Roman" w:hAnsi="Times New Roman" w:cs="Times New Roman"/>
          <w:sz w:val="24"/>
          <w:szCs w:val="24"/>
        </w:rPr>
        <w:t>'</w:t>
      </w:r>
      <w:r w:rsidR="00011493" w:rsidRPr="00AE14A1">
        <w:rPr>
          <w:rFonts w:ascii="Times New Roman" w:hAnsi="Times New Roman" w:cs="Times New Roman"/>
          <w:sz w:val="24"/>
          <w:szCs w:val="24"/>
        </w:rPr>
        <w:t xml:space="preserve">s taxonomy starts with memory or knowledge then gradually pushes students to look for more information. The search for more information in </w:t>
      </w:r>
      <w:r w:rsidR="00AE14A1" w:rsidRPr="00AE14A1">
        <w:rPr>
          <w:rFonts w:ascii="Times New Roman" w:hAnsi="Times New Roman" w:cs="Times New Roman"/>
          <w:sz w:val="24"/>
          <w:szCs w:val="24"/>
        </w:rPr>
        <w:t xml:space="preserve">the </w:t>
      </w:r>
      <w:r w:rsidR="00011493" w:rsidRPr="00AE14A1">
        <w:rPr>
          <w:rFonts w:ascii="Times New Roman" w:hAnsi="Times New Roman" w:cs="Times New Roman"/>
          <w:sz w:val="24"/>
          <w:szCs w:val="24"/>
        </w:rPr>
        <w:t>learning process is based on a series of question</w:t>
      </w:r>
      <w:r w:rsidR="00AE14A1" w:rsidRPr="00AE14A1">
        <w:rPr>
          <w:rFonts w:ascii="Times New Roman" w:hAnsi="Times New Roman" w:cs="Times New Roman"/>
          <w:sz w:val="24"/>
          <w:szCs w:val="24"/>
        </w:rPr>
        <w:t>-</w:t>
      </w:r>
      <w:r w:rsidR="00011493" w:rsidRPr="00AE14A1">
        <w:rPr>
          <w:rFonts w:ascii="Times New Roman" w:hAnsi="Times New Roman" w:cs="Times New Roman"/>
          <w:sz w:val="24"/>
          <w:szCs w:val="24"/>
        </w:rPr>
        <w:t>level and keywords that stimulate action on the student</w:t>
      </w:r>
      <w:r w:rsidR="00AE14A1" w:rsidRPr="00AE14A1">
        <w:rPr>
          <w:rFonts w:ascii="Times New Roman" w:hAnsi="Times New Roman" w:cs="Times New Roman"/>
          <w:sz w:val="24"/>
          <w:szCs w:val="24"/>
        </w:rPr>
        <w:t>'</w:t>
      </w:r>
      <w:r w:rsidR="00011493" w:rsidRPr="00AE14A1">
        <w:rPr>
          <w:rFonts w:ascii="Times New Roman" w:hAnsi="Times New Roman" w:cs="Times New Roman"/>
          <w:sz w:val="24"/>
          <w:szCs w:val="24"/>
        </w:rPr>
        <w:t>s part.</w:t>
      </w:r>
    </w:p>
    <w:p w:rsidR="00836C09" w:rsidRPr="00836C09" w:rsidRDefault="00836C09" w:rsidP="0089626B">
      <w:pPr>
        <w:spacing w:line="480" w:lineRule="auto"/>
        <w:jc w:val="center"/>
        <w:rPr>
          <w:rFonts w:ascii="Times New Roman" w:hAnsi="Times New Roman" w:cs="Times New Roman"/>
          <w:b/>
          <w:sz w:val="24"/>
          <w:szCs w:val="24"/>
        </w:rPr>
      </w:pPr>
      <w:r w:rsidRPr="00836C09">
        <w:rPr>
          <w:rFonts w:ascii="Times New Roman" w:hAnsi="Times New Roman" w:cs="Times New Roman"/>
          <w:b/>
          <w:sz w:val="24"/>
          <w:szCs w:val="24"/>
        </w:rPr>
        <w:t>References</w:t>
      </w:r>
    </w:p>
    <w:p w:rsidR="00AE14A1" w:rsidRPr="00AE14A1" w:rsidRDefault="00AE14A1" w:rsidP="00AE14A1">
      <w:pPr>
        <w:spacing w:line="480" w:lineRule="auto"/>
        <w:jc w:val="both"/>
        <w:rPr>
          <w:rFonts w:ascii="Times New Roman" w:hAnsi="Times New Roman" w:cs="Times New Roman"/>
          <w:sz w:val="24"/>
          <w:szCs w:val="24"/>
        </w:rPr>
      </w:pPr>
      <w:r w:rsidRPr="00AE14A1">
        <w:rPr>
          <w:rFonts w:ascii="Times New Roman" w:hAnsi="Times New Roman" w:cs="Times New Roman"/>
          <w:sz w:val="24"/>
          <w:szCs w:val="24"/>
        </w:rPr>
        <w:t xml:space="preserve">Fitriani, S. S., Yusuf, Y. Q., &amp; Zumara, A. (2021). The use of cognitive domain in questions: </w:t>
      </w:r>
      <w:r w:rsidR="00836C09">
        <w:rPr>
          <w:rFonts w:ascii="Times New Roman" w:hAnsi="Times New Roman" w:cs="Times New Roman"/>
          <w:sz w:val="24"/>
          <w:szCs w:val="24"/>
        </w:rPr>
        <w:tab/>
      </w:r>
      <w:r w:rsidRPr="00AE14A1">
        <w:rPr>
          <w:rFonts w:ascii="Times New Roman" w:hAnsi="Times New Roman" w:cs="Times New Roman"/>
          <w:sz w:val="24"/>
          <w:szCs w:val="24"/>
        </w:rPr>
        <w:t>The perception of students and lecturers of public universities in Aceh. </w:t>
      </w:r>
      <w:r w:rsidRPr="00AE14A1">
        <w:rPr>
          <w:rFonts w:ascii="Times New Roman" w:hAnsi="Times New Roman" w:cs="Times New Roman"/>
          <w:i/>
          <w:iCs/>
          <w:sz w:val="24"/>
          <w:szCs w:val="24"/>
        </w:rPr>
        <w:t xml:space="preserve">Journal of </w:t>
      </w:r>
      <w:r w:rsidR="00836C09">
        <w:rPr>
          <w:rFonts w:ascii="Times New Roman" w:hAnsi="Times New Roman" w:cs="Times New Roman"/>
          <w:i/>
          <w:iCs/>
          <w:sz w:val="24"/>
          <w:szCs w:val="24"/>
        </w:rPr>
        <w:tab/>
      </w:r>
      <w:r w:rsidRPr="00AE14A1">
        <w:rPr>
          <w:rFonts w:ascii="Times New Roman" w:hAnsi="Times New Roman" w:cs="Times New Roman"/>
          <w:i/>
          <w:iCs/>
          <w:sz w:val="24"/>
          <w:szCs w:val="24"/>
        </w:rPr>
        <w:t>Language and Linguistic Studies</w:t>
      </w:r>
      <w:r w:rsidRPr="00AE14A1">
        <w:rPr>
          <w:rFonts w:ascii="Times New Roman" w:hAnsi="Times New Roman" w:cs="Times New Roman"/>
          <w:sz w:val="24"/>
          <w:szCs w:val="24"/>
        </w:rPr>
        <w:t>, </w:t>
      </w:r>
      <w:r w:rsidRPr="00AE14A1">
        <w:rPr>
          <w:rFonts w:ascii="Times New Roman" w:hAnsi="Times New Roman" w:cs="Times New Roman"/>
          <w:i/>
          <w:iCs/>
          <w:sz w:val="24"/>
          <w:szCs w:val="24"/>
        </w:rPr>
        <w:t>17</w:t>
      </w:r>
      <w:r w:rsidRPr="00AE14A1">
        <w:rPr>
          <w:rFonts w:ascii="Times New Roman" w:hAnsi="Times New Roman" w:cs="Times New Roman"/>
          <w:sz w:val="24"/>
          <w:szCs w:val="24"/>
        </w:rPr>
        <w:t>(1), 122-138.</w:t>
      </w:r>
    </w:p>
    <w:p w:rsidR="00AE14A1" w:rsidRPr="00AE14A1" w:rsidRDefault="00AE14A1" w:rsidP="00AE14A1">
      <w:pPr>
        <w:spacing w:line="480" w:lineRule="auto"/>
        <w:jc w:val="both"/>
        <w:rPr>
          <w:rFonts w:ascii="Times New Roman" w:hAnsi="Times New Roman" w:cs="Times New Roman"/>
          <w:sz w:val="24"/>
          <w:szCs w:val="24"/>
        </w:rPr>
      </w:pPr>
      <w:r w:rsidRPr="00AE14A1">
        <w:rPr>
          <w:rFonts w:ascii="Times New Roman" w:hAnsi="Times New Roman" w:cs="Times New Roman"/>
          <w:sz w:val="24"/>
          <w:szCs w:val="24"/>
        </w:rPr>
        <w:t xml:space="preserve">Oktaviana, D., &amp; Susiaty, U. D. (2020). Development of Test Instruments Based on Revision of </w:t>
      </w:r>
      <w:r w:rsidR="00836C09">
        <w:rPr>
          <w:rFonts w:ascii="Times New Roman" w:hAnsi="Times New Roman" w:cs="Times New Roman"/>
          <w:sz w:val="24"/>
          <w:szCs w:val="24"/>
        </w:rPr>
        <w:tab/>
      </w:r>
      <w:r w:rsidRPr="00AE14A1">
        <w:rPr>
          <w:rFonts w:ascii="Times New Roman" w:hAnsi="Times New Roman" w:cs="Times New Roman"/>
          <w:sz w:val="24"/>
          <w:szCs w:val="24"/>
        </w:rPr>
        <w:t xml:space="preserve">Bloom's </w:t>
      </w:r>
      <w:r w:rsidRPr="00AE14A1">
        <w:rPr>
          <w:rFonts w:ascii="Times New Roman" w:hAnsi="Times New Roman" w:cs="Times New Roman"/>
          <w:i/>
          <w:sz w:val="24"/>
          <w:szCs w:val="24"/>
        </w:rPr>
        <w:t>Taxonomy to Measure the Students' Higher Order Thinking Skills</w:t>
      </w:r>
      <w:r w:rsidRPr="00AE14A1">
        <w:rPr>
          <w:rFonts w:ascii="Times New Roman" w:hAnsi="Times New Roman" w:cs="Times New Roman"/>
          <w:sz w:val="24"/>
          <w:szCs w:val="24"/>
        </w:rPr>
        <w:t xml:space="preserve">. JIPM (Jurnal </w:t>
      </w:r>
      <w:r w:rsidR="00836C09">
        <w:rPr>
          <w:rFonts w:ascii="Times New Roman" w:hAnsi="Times New Roman" w:cs="Times New Roman"/>
          <w:sz w:val="24"/>
          <w:szCs w:val="24"/>
        </w:rPr>
        <w:tab/>
      </w:r>
      <w:r w:rsidRPr="00AE14A1">
        <w:rPr>
          <w:rFonts w:ascii="Times New Roman" w:hAnsi="Times New Roman" w:cs="Times New Roman"/>
          <w:sz w:val="24"/>
          <w:szCs w:val="24"/>
        </w:rPr>
        <w:t>Ilmiah Pendidikan Matematika), 9(1), 21-29.</w:t>
      </w:r>
    </w:p>
    <w:p w:rsidR="00AE14A1" w:rsidRPr="00AE14A1" w:rsidRDefault="00AE14A1" w:rsidP="00AE14A1">
      <w:pPr>
        <w:spacing w:line="480" w:lineRule="auto"/>
        <w:jc w:val="both"/>
        <w:rPr>
          <w:rFonts w:ascii="Times New Roman" w:hAnsi="Times New Roman" w:cs="Times New Roman"/>
          <w:sz w:val="24"/>
          <w:szCs w:val="24"/>
        </w:rPr>
      </w:pPr>
      <w:r w:rsidRPr="00AE14A1">
        <w:rPr>
          <w:rFonts w:ascii="Times New Roman" w:hAnsi="Times New Roman" w:cs="Times New Roman"/>
          <w:sz w:val="24"/>
          <w:szCs w:val="24"/>
        </w:rPr>
        <w:t xml:space="preserve">Arievitch, I. M. (2020). The vision of developmental teaching and learning and bloom's </w:t>
      </w:r>
      <w:r w:rsidR="00836C09">
        <w:rPr>
          <w:rFonts w:ascii="Times New Roman" w:hAnsi="Times New Roman" w:cs="Times New Roman"/>
          <w:sz w:val="24"/>
          <w:szCs w:val="24"/>
        </w:rPr>
        <w:tab/>
      </w:r>
      <w:r w:rsidRPr="00AE14A1">
        <w:rPr>
          <w:rFonts w:ascii="Times New Roman" w:hAnsi="Times New Roman" w:cs="Times New Roman"/>
          <w:sz w:val="24"/>
          <w:szCs w:val="24"/>
        </w:rPr>
        <w:t>taxonomy of educational objectives. </w:t>
      </w:r>
      <w:r w:rsidRPr="00AE14A1">
        <w:rPr>
          <w:rFonts w:ascii="Times New Roman" w:hAnsi="Times New Roman" w:cs="Times New Roman"/>
          <w:i/>
          <w:iCs/>
          <w:sz w:val="24"/>
          <w:szCs w:val="24"/>
        </w:rPr>
        <w:t>Learning, Culture and Social Interaction</w:t>
      </w:r>
      <w:r w:rsidRPr="00AE14A1">
        <w:rPr>
          <w:rFonts w:ascii="Times New Roman" w:hAnsi="Times New Roman" w:cs="Times New Roman"/>
          <w:sz w:val="24"/>
          <w:szCs w:val="24"/>
        </w:rPr>
        <w:t>, </w:t>
      </w:r>
      <w:r w:rsidRPr="00AE14A1">
        <w:rPr>
          <w:rFonts w:ascii="Times New Roman" w:hAnsi="Times New Roman" w:cs="Times New Roman"/>
          <w:i/>
          <w:iCs/>
          <w:sz w:val="24"/>
          <w:szCs w:val="24"/>
        </w:rPr>
        <w:t>25</w:t>
      </w:r>
      <w:r w:rsidRPr="00AE14A1">
        <w:rPr>
          <w:rFonts w:ascii="Times New Roman" w:hAnsi="Times New Roman" w:cs="Times New Roman"/>
          <w:sz w:val="24"/>
          <w:szCs w:val="24"/>
        </w:rPr>
        <w:t xml:space="preserve">, </w:t>
      </w:r>
      <w:r w:rsidR="00836C09">
        <w:rPr>
          <w:rFonts w:ascii="Times New Roman" w:hAnsi="Times New Roman" w:cs="Times New Roman"/>
          <w:sz w:val="24"/>
          <w:szCs w:val="24"/>
        </w:rPr>
        <w:tab/>
      </w:r>
      <w:r w:rsidRPr="00AE14A1">
        <w:rPr>
          <w:rFonts w:ascii="Times New Roman" w:hAnsi="Times New Roman" w:cs="Times New Roman"/>
          <w:sz w:val="24"/>
          <w:szCs w:val="24"/>
        </w:rPr>
        <w:t>100274.</w:t>
      </w:r>
    </w:p>
    <w:sectPr w:rsidR="00AE14A1" w:rsidRPr="00AE14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894" w:rsidRDefault="006D7894" w:rsidP="00836C09">
      <w:pPr>
        <w:spacing w:after="0" w:line="240" w:lineRule="auto"/>
      </w:pPr>
      <w:r>
        <w:separator/>
      </w:r>
    </w:p>
  </w:endnote>
  <w:endnote w:type="continuationSeparator" w:id="0">
    <w:p w:rsidR="006D7894" w:rsidRDefault="006D7894" w:rsidP="0083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894" w:rsidRDefault="006D7894" w:rsidP="00836C09">
      <w:pPr>
        <w:spacing w:after="0" w:line="240" w:lineRule="auto"/>
      </w:pPr>
      <w:r>
        <w:separator/>
      </w:r>
    </w:p>
  </w:footnote>
  <w:footnote w:type="continuationSeparator" w:id="0">
    <w:p w:rsidR="006D7894" w:rsidRDefault="006D7894" w:rsidP="00836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5285233"/>
      <w:docPartObj>
        <w:docPartGallery w:val="Page Numbers (Top of Page)"/>
        <w:docPartUnique/>
      </w:docPartObj>
    </w:sdtPr>
    <w:sdtEndPr>
      <w:rPr>
        <w:noProof/>
      </w:rPr>
    </w:sdtEndPr>
    <w:sdtContent>
      <w:p w:rsidR="00836C09" w:rsidRPr="00836C09" w:rsidRDefault="00836C09">
        <w:pPr>
          <w:pStyle w:val="Header"/>
          <w:jc w:val="right"/>
          <w:rPr>
            <w:rFonts w:ascii="Times New Roman" w:hAnsi="Times New Roman" w:cs="Times New Roman"/>
            <w:sz w:val="24"/>
            <w:szCs w:val="24"/>
          </w:rPr>
        </w:pPr>
        <w:r w:rsidRPr="00836C09">
          <w:rPr>
            <w:rFonts w:ascii="Times New Roman" w:hAnsi="Times New Roman" w:cs="Times New Roman"/>
            <w:sz w:val="24"/>
            <w:szCs w:val="24"/>
          </w:rPr>
          <w:fldChar w:fldCharType="begin"/>
        </w:r>
        <w:r w:rsidRPr="00836C09">
          <w:rPr>
            <w:rFonts w:ascii="Times New Roman" w:hAnsi="Times New Roman" w:cs="Times New Roman"/>
            <w:sz w:val="24"/>
            <w:szCs w:val="24"/>
          </w:rPr>
          <w:instrText xml:space="preserve"> PAGE   \* MERGEFORMAT </w:instrText>
        </w:r>
        <w:r w:rsidRPr="00836C09">
          <w:rPr>
            <w:rFonts w:ascii="Times New Roman" w:hAnsi="Times New Roman" w:cs="Times New Roman"/>
            <w:sz w:val="24"/>
            <w:szCs w:val="24"/>
          </w:rPr>
          <w:fldChar w:fldCharType="separate"/>
        </w:r>
        <w:r w:rsidR="006D7894">
          <w:rPr>
            <w:rFonts w:ascii="Times New Roman" w:hAnsi="Times New Roman" w:cs="Times New Roman"/>
            <w:noProof/>
            <w:sz w:val="24"/>
            <w:szCs w:val="24"/>
          </w:rPr>
          <w:t>1</w:t>
        </w:r>
        <w:r w:rsidRPr="00836C09">
          <w:rPr>
            <w:rFonts w:ascii="Times New Roman" w:hAnsi="Times New Roman" w:cs="Times New Roman"/>
            <w:noProof/>
            <w:sz w:val="24"/>
            <w:szCs w:val="24"/>
          </w:rPr>
          <w:fldChar w:fldCharType="end"/>
        </w:r>
      </w:p>
    </w:sdtContent>
  </w:sdt>
  <w:p w:rsidR="00836C09" w:rsidRDefault="00836C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2NLIEAnMzQ3MTSyUdpeDU4uLM/DyQAsNaABpesrssAAAA"/>
  </w:docVars>
  <w:rsids>
    <w:rsidRoot w:val="004A28DE"/>
    <w:rsid w:val="00011493"/>
    <w:rsid w:val="001F6B66"/>
    <w:rsid w:val="002E6D58"/>
    <w:rsid w:val="003419FE"/>
    <w:rsid w:val="004A28DE"/>
    <w:rsid w:val="00584847"/>
    <w:rsid w:val="006D7894"/>
    <w:rsid w:val="00717938"/>
    <w:rsid w:val="00836C09"/>
    <w:rsid w:val="0089626B"/>
    <w:rsid w:val="009B3D0F"/>
    <w:rsid w:val="00AE14A1"/>
    <w:rsid w:val="00B6515E"/>
    <w:rsid w:val="00B86CBD"/>
    <w:rsid w:val="00D639E1"/>
    <w:rsid w:val="00DA0155"/>
    <w:rsid w:val="00F84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C09"/>
  </w:style>
  <w:style w:type="paragraph" w:styleId="Footer">
    <w:name w:val="footer"/>
    <w:basedOn w:val="Normal"/>
    <w:link w:val="FooterChar"/>
    <w:uiPriority w:val="99"/>
    <w:unhideWhenUsed/>
    <w:rsid w:val="00836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C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C09"/>
  </w:style>
  <w:style w:type="paragraph" w:styleId="Footer">
    <w:name w:val="footer"/>
    <w:basedOn w:val="Normal"/>
    <w:link w:val="FooterChar"/>
    <w:uiPriority w:val="99"/>
    <w:unhideWhenUsed/>
    <w:rsid w:val="00836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2021-10-21T18:02:00Z</dcterms:created>
  <dcterms:modified xsi:type="dcterms:W3CDTF">2021-10-21T20:52:00Z</dcterms:modified>
</cp:coreProperties>
</file>